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 TRUSTEE</w:t>
      </w:r>
      <w:r w:rsidR="002F42B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Board of County Commissioners (“Commission”) has been given notice by the Board of Trustees of the Little Mountain Service Area (“District”) of </w:t>
      </w:r>
      <w:r w:rsidR="002F42B7">
        <w:rPr>
          <w:rFonts w:ascii="Times New Roman" w:hAnsi="Times New Roman" w:cs="Times New Roman"/>
          <w:sz w:val="24"/>
          <w:szCs w:val="24"/>
        </w:rPr>
        <w:t>the existence of</w:t>
      </w:r>
      <w:r w:rsidRPr="006C69AB">
        <w:rPr>
          <w:rFonts w:ascii="Times New Roman" w:hAnsi="Times New Roman" w:cs="Times New Roman"/>
          <w:sz w:val="24"/>
          <w:szCs w:val="24"/>
        </w:rPr>
        <w:t xml:space="preserve"> vacanc</w:t>
      </w:r>
      <w:r w:rsidR="006C69AB">
        <w:rPr>
          <w:rFonts w:ascii="Times New Roman" w:hAnsi="Times New Roman" w:cs="Times New Roman"/>
          <w:sz w:val="24"/>
          <w:szCs w:val="24"/>
        </w:rPr>
        <w:t>ies</w:t>
      </w:r>
      <w:r w:rsidRPr="006C69AB">
        <w:rPr>
          <w:rFonts w:ascii="Times New Roman" w:hAnsi="Times New Roman" w:cs="Times New Roman"/>
          <w:sz w:val="24"/>
          <w:szCs w:val="24"/>
        </w:rPr>
        <w:t xml:space="preserve"> on the Board of Trustees (“Board”);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appropriate action to fill this vacancy by publishing and posting notice of the vacanc</w:t>
      </w:r>
      <w:r w:rsidR="002F42B7">
        <w:rPr>
          <w:rFonts w:ascii="Times New Roman" w:hAnsi="Times New Roman" w:cs="Times New Roman"/>
          <w:sz w:val="24"/>
          <w:szCs w:val="24"/>
        </w:rPr>
        <w:t>ies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Commission has received and reviewed </w:t>
      </w:r>
      <w:r w:rsidR="002F42B7">
        <w:rPr>
          <w:rFonts w:ascii="Times New Roman" w:hAnsi="Times New Roman" w:cs="Times New Roman"/>
          <w:sz w:val="24"/>
          <w:szCs w:val="24"/>
        </w:rPr>
        <w:t xml:space="preserve">the </w:t>
      </w:r>
      <w:r w:rsidRPr="006C69AB">
        <w:rPr>
          <w:rFonts w:ascii="Times New Roman" w:hAnsi="Times New Roman" w:cs="Times New Roman"/>
          <w:sz w:val="24"/>
          <w:szCs w:val="24"/>
        </w:rPr>
        <w:t xml:space="preserve">one application </w:t>
      </w:r>
      <w:r w:rsidR="006C69AB" w:rsidRPr="006C69AB">
        <w:rPr>
          <w:rFonts w:ascii="Times New Roman" w:hAnsi="Times New Roman" w:cs="Times New Roman"/>
          <w:sz w:val="24"/>
          <w:szCs w:val="24"/>
        </w:rPr>
        <w:t xml:space="preserve">that was </w:t>
      </w:r>
      <w:r w:rsidRPr="006C69AB">
        <w:rPr>
          <w:rFonts w:ascii="Times New Roman" w:hAnsi="Times New Roman" w:cs="Times New Roman"/>
          <w:sz w:val="24"/>
          <w:szCs w:val="24"/>
        </w:rPr>
        <w:t xml:space="preserve">submitted by </w:t>
      </w:r>
      <w:r w:rsidR="002F42B7">
        <w:rPr>
          <w:rFonts w:ascii="Times New Roman" w:hAnsi="Times New Roman" w:cs="Times New Roman"/>
          <w:sz w:val="24"/>
          <w:szCs w:val="24"/>
        </w:rPr>
        <w:t>Bryan M. Moss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6C69AB" w:rsidRPr="006C69AB">
        <w:rPr>
          <w:rFonts w:ascii="Times New Roman" w:hAnsi="Times New Roman" w:cs="Times New Roman"/>
          <w:sz w:val="24"/>
          <w:szCs w:val="24"/>
        </w:rPr>
        <w:t xml:space="preserve">who </w:t>
      </w:r>
      <w:r w:rsidR="00D734CF" w:rsidRPr="006C69AB">
        <w:rPr>
          <w:rFonts w:ascii="Times New Roman" w:hAnsi="Times New Roman" w:cs="Times New Roman"/>
          <w:sz w:val="24"/>
          <w:szCs w:val="24"/>
        </w:rPr>
        <w:t>is qualified to serve as a trustee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B7" w:rsidRDefault="002F42B7" w:rsidP="002F42B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because there are more vacancies on the Board than applications, </w:t>
      </w:r>
      <w:r w:rsidRPr="006C69AB">
        <w:rPr>
          <w:rFonts w:ascii="Times New Roman" w:hAnsi="Times New Roman" w:cs="Times New Roman"/>
          <w:sz w:val="24"/>
          <w:szCs w:val="24"/>
        </w:rPr>
        <w:t xml:space="preserve">the Commission has </w:t>
      </w:r>
      <w:r>
        <w:rPr>
          <w:rFonts w:ascii="Times New Roman" w:hAnsi="Times New Roman" w:cs="Times New Roman"/>
          <w:sz w:val="24"/>
          <w:szCs w:val="24"/>
        </w:rPr>
        <w:t xml:space="preserve">the authority to appoint one of its own members to the Board pursuant to Utah Code 17B-1-302(3)(c), and Scott K. Jenkins has offered to fill that position;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 xml:space="preserve">the Commission hereby appoints </w:t>
      </w:r>
      <w:r w:rsidR="002F42B7">
        <w:rPr>
          <w:rFonts w:ascii="Times New Roman" w:hAnsi="Times New Roman" w:cs="Times New Roman"/>
          <w:sz w:val="24"/>
          <w:szCs w:val="24"/>
        </w:rPr>
        <w:t>Bryan M. Moss and Scott K. Jenkins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as </w:t>
      </w:r>
      <w:r w:rsidRPr="006C69AB">
        <w:rPr>
          <w:rFonts w:ascii="Times New Roman" w:hAnsi="Times New Roman" w:cs="Times New Roman"/>
          <w:sz w:val="24"/>
          <w:szCs w:val="24"/>
        </w:rPr>
        <w:t>Board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Trustee</w:t>
      </w:r>
      <w:r w:rsidR="002F42B7">
        <w:rPr>
          <w:rFonts w:ascii="Times New Roman" w:hAnsi="Times New Roman" w:cs="Times New Roman"/>
          <w:sz w:val="24"/>
          <w:szCs w:val="24"/>
        </w:rPr>
        <w:t>s</w:t>
      </w:r>
      <w:r w:rsidR="00D734CF" w:rsidRPr="006C69AB">
        <w:rPr>
          <w:rFonts w:ascii="Times New Roman" w:hAnsi="Times New Roman" w:cs="Times New Roman"/>
          <w:sz w:val="24"/>
          <w:szCs w:val="24"/>
        </w:rPr>
        <w:t>.  Th</w:t>
      </w:r>
      <w:r w:rsidR="002F42B7">
        <w:rPr>
          <w:rFonts w:ascii="Times New Roman" w:hAnsi="Times New Roman" w:cs="Times New Roman"/>
          <w:sz w:val="24"/>
          <w:szCs w:val="24"/>
        </w:rPr>
        <w:t>ese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appointment</w:t>
      </w:r>
      <w:r w:rsidR="002F42B7">
        <w:rPr>
          <w:rFonts w:ascii="Times New Roman" w:hAnsi="Times New Roman" w:cs="Times New Roman"/>
          <w:sz w:val="24"/>
          <w:szCs w:val="24"/>
        </w:rPr>
        <w:t>s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shall be for a term of four years and shall be effective immediately upon adoption of this Resolution and the appointee taking the oath of office. 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Kent Bradford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2018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Lance Wood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2018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2F42B7">
        <w:rPr>
          <w:rFonts w:ascii="Times New Roman" w:eastAsia="PMingLiU" w:hAnsi="Times New Roman" w:cs="Times New Roman"/>
          <w:sz w:val="24"/>
          <w:szCs w:val="24"/>
        </w:rPr>
        <w:t>Scott K. Jenkins</w:t>
      </w:r>
      <w:r w:rsidR="002F42B7">
        <w:rPr>
          <w:rFonts w:ascii="Times New Roman" w:eastAsia="PMingLiU" w:hAnsi="Times New Roman" w:cs="Times New Roman"/>
          <w:sz w:val="24"/>
          <w:szCs w:val="24"/>
        </w:rPr>
        <w:tab/>
      </w:r>
      <w:r w:rsidR="002F42B7">
        <w:rPr>
          <w:rFonts w:ascii="Times New Roman" w:eastAsia="PMingLiU" w:hAnsi="Times New Roman" w:cs="Times New Roman"/>
          <w:sz w:val="24"/>
          <w:szCs w:val="24"/>
        </w:rPr>
        <w:tab/>
        <w:t>December 31, 2022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 xml:space="preserve">Randall </w:t>
      </w:r>
      <w:proofErr w:type="spellStart"/>
      <w:r w:rsidRPr="005A4EBD">
        <w:rPr>
          <w:rFonts w:ascii="Times New Roman" w:eastAsia="PMingLiU" w:hAnsi="Times New Roman" w:cs="Times New Roman"/>
          <w:sz w:val="24"/>
          <w:szCs w:val="24"/>
        </w:rPr>
        <w:t>Runolfson</w:t>
      </w:r>
      <w:proofErr w:type="spellEnd"/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2020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 xml:space="preserve">5.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Sterling Roberts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2016</w:t>
      </w:r>
    </w:p>
    <w:p w:rsidR="005A4EBD" w:rsidRP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 xml:space="preserve">6.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Douglas Larsen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2018</w:t>
      </w:r>
    </w:p>
    <w:p w:rsidR="005A4EBD" w:rsidRDefault="005A4EBD" w:rsidP="002F42B7">
      <w:pPr>
        <w:tabs>
          <w:tab w:val="left" w:pos="-1440"/>
          <w:tab w:val="left" w:pos="720"/>
        </w:tabs>
        <w:spacing w:after="12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 xml:space="preserve">7.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2F42B7">
        <w:rPr>
          <w:rFonts w:ascii="Times New Roman" w:eastAsia="PMingLiU" w:hAnsi="Times New Roman" w:cs="Times New Roman"/>
          <w:sz w:val="24"/>
          <w:szCs w:val="24"/>
        </w:rPr>
        <w:t>Bryan M. Moss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</w:t>
      </w:r>
      <w:r w:rsidR="002F42B7">
        <w:rPr>
          <w:rFonts w:ascii="Times New Roman" w:eastAsia="PMingLiU" w:hAnsi="Times New Roman" w:cs="Times New Roman"/>
          <w:sz w:val="24"/>
          <w:szCs w:val="24"/>
        </w:rPr>
        <w:t>22</w:t>
      </w:r>
    </w:p>
    <w:p w:rsidR="002F42B7" w:rsidRPr="005A4EBD" w:rsidRDefault="002F42B7" w:rsidP="005A4EBD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5A4EBD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D734CF" w:rsidRPr="006C69AB">
        <w:rPr>
          <w:rFonts w:ascii="Times New Roman" w:hAnsi="Times New Roman" w:cs="Times New Roman"/>
          <w:sz w:val="24"/>
          <w:szCs w:val="24"/>
        </w:rPr>
        <w:t>The administrative a</w:t>
      </w:r>
      <w:r w:rsidRPr="006C69AB">
        <w:rPr>
          <w:rFonts w:ascii="Times New Roman" w:hAnsi="Times New Roman" w:cs="Times New Roman"/>
          <w:sz w:val="24"/>
          <w:szCs w:val="24"/>
        </w:rPr>
        <w:t>ssistant to the Commission is hereby directed to provide a copy of this Resolution to the appointee.</w:t>
      </w:r>
    </w:p>
    <w:p w:rsidR="005A4EBD" w:rsidRDefault="005A4EBD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A4EBD">
        <w:rPr>
          <w:rFonts w:ascii="Times New Roman" w:hAnsi="Times New Roman" w:cs="Times New Roman"/>
          <w:sz w:val="24"/>
          <w:szCs w:val="24"/>
        </w:rPr>
        <w:lastRenderedPageBreak/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2F42B7">
        <w:rPr>
          <w:rFonts w:ascii="Times New Roman" w:hAnsi="Times New Roman" w:cs="Times New Roman"/>
          <w:sz w:val="24"/>
          <w:szCs w:val="24"/>
        </w:rPr>
        <w:t>____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2F42B7">
        <w:rPr>
          <w:rFonts w:ascii="Times New Roman" w:hAnsi="Times New Roman" w:cs="Times New Roman"/>
          <w:sz w:val="24"/>
          <w:szCs w:val="24"/>
        </w:rPr>
        <w:t>_____________</w:t>
      </w:r>
      <w:r w:rsidRPr="005A4EBD">
        <w:rPr>
          <w:rFonts w:ascii="Times New Roman" w:hAnsi="Times New Roman" w:cs="Times New Roman"/>
          <w:sz w:val="24"/>
          <w:szCs w:val="24"/>
        </w:rPr>
        <w:t>, 201</w:t>
      </w:r>
      <w:r w:rsidR="002F42B7">
        <w:rPr>
          <w:rFonts w:ascii="Times New Roman" w:hAnsi="Times New Roman" w:cs="Times New Roman"/>
          <w:sz w:val="24"/>
          <w:szCs w:val="24"/>
        </w:rPr>
        <w:t>9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="002F42B7">
        <w:rPr>
          <w:rFonts w:ascii="Times New Roman" w:hAnsi="Times New Roman" w:cs="Times New Roman"/>
          <w:sz w:val="24"/>
          <w:szCs w:val="24"/>
        </w:rPr>
        <w:t>Scott K. Jenkins</w:t>
      </w:r>
      <w:r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Jenkins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ATTEST: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34CF" w:rsidRPr="006C69AB" w:rsidRDefault="00CA650B" w:rsidP="00D7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Ricky Hatch, CPA</w:t>
      </w:r>
    </w:p>
    <w:p w:rsidR="001742F3" w:rsidRPr="006C69AB" w:rsidRDefault="00CA650B" w:rsidP="00D73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 xml:space="preserve">Weber County Clerk/Auditor   </w:t>
      </w:r>
    </w:p>
    <w:sectPr w:rsidR="001742F3" w:rsidRPr="006C69AB" w:rsidSect="00CA650B">
      <w:footerReference w:type="default" r:id="rId6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D4D" w:rsidRDefault="002A0D4D" w:rsidP="005A4EBD">
      <w:pPr>
        <w:spacing w:after="0" w:line="240" w:lineRule="auto"/>
      </w:pPr>
      <w:r>
        <w:separator/>
      </w:r>
    </w:p>
  </w:endnote>
  <w:endnote w:type="continuationSeparator" w:id="0">
    <w:p w:rsidR="002A0D4D" w:rsidRDefault="002A0D4D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  <w:r w:rsidRPr="005A4EBD">
          <w:rPr>
            <w:rFonts w:ascii="Times New Roman" w:hAnsi="Times New Roman" w:cs="Times New Roman"/>
          </w:rPr>
          <w:t xml:space="preserve">Page | </w:t>
        </w:r>
        <w:r w:rsidRPr="005A4EBD">
          <w:rPr>
            <w:rFonts w:ascii="Times New Roman" w:hAnsi="Times New Roman" w:cs="Times New Roman"/>
          </w:rPr>
          <w:fldChar w:fldCharType="begin"/>
        </w:r>
        <w:r w:rsidRPr="005A4EBD">
          <w:rPr>
            <w:rFonts w:ascii="Times New Roman" w:hAnsi="Times New Roman" w:cs="Times New Roman"/>
          </w:rPr>
          <w:instrText xml:space="preserve"> PAGE   \* MERGEFORMAT </w:instrText>
        </w:r>
        <w:r w:rsidRPr="005A4EBD">
          <w:rPr>
            <w:rFonts w:ascii="Times New Roman" w:hAnsi="Times New Roman" w:cs="Times New Roman"/>
          </w:rPr>
          <w:fldChar w:fldCharType="separate"/>
        </w:r>
        <w:r w:rsidR="00EF6EE9">
          <w:rPr>
            <w:rFonts w:ascii="Times New Roman" w:hAnsi="Times New Roman" w:cs="Times New Roman"/>
            <w:noProof/>
          </w:rPr>
          <w:t>1</w:t>
        </w:r>
        <w:r w:rsidRPr="005A4EBD">
          <w:rPr>
            <w:rFonts w:ascii="Times New Roman" w:hAnsi="Times New Roman" w:cs="Times New Roman"/>
            <w:noProof/>
          </w:rPr>
          <w:fldChar w:fldCharType="end"/>
        </w:r>
        <w:r w:rsidRPr="005A4EBD">
          <w:rPr>
            <w:rFonts w:ascii="Times New Roman" w:hAnsi="Times New Roman" w:cs="Times New Roma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D4D" w:rsidRDefault="002A0D4D" w:rsidP="005A4EBD">
      <w:pPr>
        <w:spacing w:after="0" w:line="240" w:lineRule="auto"/>
      </w:pPr>
      <w:r>
        <w:separator/>
      </w:r>
    </w:p>
  </w:footnote>
  <w:footnote w:type="continuationSeparator" w:id="0">
    <w:p w:rsidR="002A0D4D" w:rsidRDefault="002A0D4D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106CDE"/>
    <w:rsid w:val="001742F3"/>
    <w:rsid w:val="002758B6"/>
    <w:rsid w:val="002A0D4D"/>
    <w:rsid w:val="002F42B7"/>
    <w:rsid w:val="004C23F8"/>
    <w:rsid w:val="005A4EBD"/>
    <w:rsid w:val="006C69AB"/>
    <w:rsid w:val="007E19B1"/>
    <w:rsid w:val="00810060"/>
    <w:rsid w:val="008E7695"/>
    <w:rsid w:val="009E32AC"/>
    <w:rsid w:val="00A50B56"/>
    <w:rsid w:val="00A95B65"/>
    <w:rsid w:val="00C03CFC"/>
    <w:rsid w:val="00C06B81"/>
    <w:rsid w:val="00CA650B"/>
    <w:rsid w:val="00D16834"/>
    <w:rsid w:val="00D25A6A"/>
    <w:rsid w:val="00D734CF"/>
    <w:rsid w:val="00DF579C"/>
    <w:rsid w:val="00E51100"/>
    <w:rsid w:val="00EC32C1"/>
    <w:rsid w:val="00E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4F99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Baron,Bryan</cp:lastModifiedBy>
  <cp:revision>3</cp:revision>
  <cp:lastPrinted>2019-02-13T23:43:00Z</cp:lastPrinted>
  <dcterms:created xsi:type="dcterms:W3CDTF">2019-02-13T23:42:00Z</dcterms:created>
  <dcterms:modified xsi:type="dcterms:W3CDTF">2019-02-13T23:43:00Z</dcterms:modified>
</cp:coreProperties>
</file>